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運賃分科会設置要領（案）</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p>
      <w:pPr>
        <w:pStyle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（目的）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w:t>
      </w:r>
      <w:r>
        <w:rPr>
          <w:rFonts w:hint="eastAsia" w:ascii="ＭＳ 明朝" w:hAnsi="ＭＳ 明朝" w:eastAsia="ＭＳ 明朝"/>
          <w:color w:val="auto"/>
          <w:sz w:val="24"/>
        </w:rPr>
        <w:t>条　本分科会は、飯能市地域公共交通対策協議会開催要綱（以下「開催要綱」という。）第</w:t>
      </w:r>
      <w:r>
        <w:rPr>
          <w:rFonts w:hint="eastAsia" w:ascii="ＭＳ 明朝" w:hAnsi="ＭＳ 明朝" w:eastAsia="ＭＳ 明朝"/>
          <w:color w:val="auto"/>
          <w:sz w:val="24"/>
        </w:rPr>
        <w:t>6</w:t>
      </w:r>
      <w:r>
        <w:rPr>
          <w:rFonts w:hint="eastAsia" w:ascii="ＭＳ 明朝" w:hAnsi="ＭＳ 明朝" w:eastAsia="ＭＳ 明朝"/>
          <w:color w:val="auto"/>
          <w:sz w:val="24"/>
        </w:rPr>
        <w:t>条第</w:t>
      </w:r>
      <w:r>
        <w:rPr>
          <w:rFonts w:hint="eastAsia" w:ascii="ＭＳ 明朝" w:hAnsi="ＭＳ 明朝" w:eastAsia="ＭＳ 明朝"/>
          <w:color w:val="auto"/>
          <w:sz w:val="24"/>
        </w:rPr>
        <w:t>1</w:t>
      </w:r>
      <w:r>
        <w:rPr>
          <w:rFonts w:hint="eastAsia" w:ascii="ＭＳ 明朝" w:hAnsi="ＭＳ 明朝" w:eastAsia="ＭＳ 明朝"/>
          <w:color w:val="auto"/>
          <w:sz w:val="24"/>
        </w:rPr>
        <w:t>項に基づき、運送に係る運賃及び料金について協議することを目的とする。</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（位置付け）</w:t>
      </w:r>
    </w:p>
    <w:p>
      <w:pPr>
        <w:pStyle w:val="0"/>
        <w:ind w:leftChars="0" w:hanging="358" w:hangingChars="149"/>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2</w:t>
      </w:r>
      <w:r>
        <w:rPr>
          <w:rFonts w:hint="eastAsia" w:ascii="ＭＳ 明朝" w:hAnsi="ＭＳ 明朝" w:eastAsia="ＭＳ 明朝"/>
          <w:color w:val="auto"/>
          <w:sz w:val="24"/>
        </w:rPr>
        <w:t>条　本分科会は、道路運送法（昭和</w:t>
      </w:r>
      <w:r>
        <w:rPr>
          <w:rFonts w:hint="eastAsia" w:ascii="ＭＳ 明朝" w:hAnsi="ＭＳ 明朝" w:eastAsia="ＭＳ 明朝"/>
          <w:color w:val="auto"/>
          <w:sz w:val="24"/>
        </w:rPr>
        <w:t>26</w:t>
      </w:r>
      <w:r>
        <w:rPr>
          <w:rFonts w:hint="eastAsia" w:ascii="ＭＳ 明朝" w:hAnsi="ＭＳ 明朝" w:eastAsia="ＭＳ 明朝"/>
          <w:color w:val="auto"/>
          <w:sz w:val="24"/>
        </w:rPr>
        <w:t>年法律第</w:t>
      </w:r>
      <w:r>
        <w:rPr>
          <w:rFonts w:hint="eastAsia" w:ascii="ＭＳ 明朝" w:hAnsi="ＭＳ 明朝" w:eastAsia="ＭＳ 明朝"/>
          <w:color w:val="auto"/>
          <w:sz w:val="24"/>
        </w:rPr>
        <w:t>183</w:t>
      </w:r>
      <w:r>
        <w:rPr>
          <w:rFonts w:hint="eastAsia" w:ascii="ＭＳ 明朝" w:hAnsi="ＭＳ 明朝" w:eastAsia="ＭＳ 明朝"/>
          <w:color w:val="auto"/>
          <w:sz w:val="24"/>
        </w:rPr>
        <w:t>号）第</w:t>
      </w:r>
      <w:r>
        <w:rPr>
          <w:rFonts w:hint="eastAsia" w:ascii="ＭＳ 明朝" w:hAnsi="ＭＳ 明朝" w:eastAsia="ＭＳ 明朝"/>
          <w:color w:val="auto"/>
          <w:sz w:val="24"/>
        </w:rPr>
        <w:t>9</w:t>
      </w:r>
      <w:r>
        <w:rPr>
          <w:rFonts w:hint="eastAsia" w:ascii="ＭＳ 明朝" w:hAnsi="ＭＳ 明朝" w:eastAsia="ＭＳ 明朝"/>
          <w:color w:val="auto"/>
          <w:sz w:val="24"/>
        </w:rPr>
        <w:t>条第</w:t>
      </w:r>
      <w:r>
        <w:rPr>
          <w:rFonts w:hint="eastAsia" w:ascii="ＭＳ 明朝" w:hAnsi="ＭＳ 明朝" w:eastAsia="ＭＳ 明朝"/>
          <w:color w:val="auto"/>
          <w:sz w:val="24"/>
        </w:rPr>
        <w:t>4</w:t>
      </w:r>
      <w:r>
        <w:rPr>
          <w:rFonts w:hint="eastAsia" w:ascii="ＭＳ 明朝" w:hAnsi="ＭＳ 明朝" w:eastAsia="ＭＳ 明朝"/>
          <w:color w:val="auto"/>
          <w:sz w:val="24"/>
        </w:rPr>
        <w:t>項で規定さ</w:t>
      </w:r>
    </w:p>
    <w:p>
      <w:pPr>
        <w:pStyle w:val="0"/>
        <w:ind w:left="0" w:leftChars="0"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れている協議会とする。</w:t>
      </w:r>
    </w:p>
    <w:p>
      <w:pPr>
        <w:pStyle w:val="0"/>
        <w:rPr>
          <w:rFonts w:hint="default" w:ascii="ＭＳ 明朝" w:hAnsi="ＭＳ 明朝" w:eastAsia="ＭＳ 明朝"/>
          <w:color w:val="auto"/>
          <w:sz w:val="24"/>
        </w:rPr>
      </w:pPr>
    </w:p>
    <w:p>
      <w:pPr>
        <w:pStyle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（委員）</w:t>
      </w:r>
    </w:p>
    <w:p>
      <w:pPr>
        <w:pStyle w:val="0"/>
        <w:ind w:leftChars="0" w:hanging="358" w:hangingChars="149"/>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3</w:t>
      </w:r>
      <w:r>
        <w:rPr>
          <w:rFonts w:hint="eastAsia" w:ascii="ＭＳ 明朝" w:hAnsi="ＭＳ 明朝" w:eastAsia="ＭＳ 明朝"/>
          <w:color w:val="auto"/>
          <w:sz w:val="24"/>
        </w:rPr>
        <w:t>条　本分科会に属する委員は、次の各号に掲げる者から会議の開催ごとに飯能市</w:t>
      </w:r>
    </w:p>
    <w:p>
      <w:pPr>
        <w:pStyle w:val="0"/>
        <w:ind w:left="328" w:leftChars="100" w:hanging="118" w:hangingChars="49"/>
        <w:rPr>
          <w:rFonts w:hint="default" w:ascii="ＭＳ 明朝" w:hAnsi="ＭＳ 明朝" w:eastAsia="ＭＳ 明朝"/>
          <w:color w:val="auto"/>
          <w:sz w:val="24"/>
        </w:rPr>
      </w:pPr>
      <w:r>
        <w:rPr>
          <w:rFonts w:hint="eastAsia" w:ascii="ＭＳ 明朝" w:hAnsi="ＭＳ 明朝" w:eastAsia="ＭＳ 明朝"/>
          <w:color w:val="auto"/>
          <w:sz w:val="24"/>
        </w:rPr>
        <w:t>地域公共交通対策協議会会長（以下「協議会会長」とする。）の指名をもって構成す</w:t>
      </w:r>
    </w:p>
    <w:p>
      <w:pPr>
        <w:pStyle w:val="0"/>
        <w:ind w:left="328" w:leftChars="100" w:hanging="118" w:hangingChars="49"/>
        <w:rPr>
          <w:rFonts w:hint="default" w:ascii="ＭＳ 明朝" w:hAnsi="ＭＳ 明朝" w:eastAsia="ＭＳ 明朝"/>
          <w:color w:val="auto"/>
          <w:sz w:val="24"/>
        </w:rPr>
      </w:pPr>
      <w:r>
        <w:rPr>
          <w:rFonts w:hint="eastAsia" w:ascii="ＭＳ 明朝" w:hAnsi="ＭＳ 明朝" w:eastAsia="ＭＳ 明朝"/>
          <w:color w:val="auto"/>
          <w:sz w:val="24"/>
        </w:rPr>
        <w:t>る。</w:t>
      </w:r>
      <w:bookmarkStart w:id="0" w:name="_GoBack"/>
      <w:bookmarkEnd w:id="0"/>
    </w:p>
    <w:p>
      <w:pPr>
        <w:pStyle w:val="0"/>
        <w:ind w:left="328" w:leftChars="100" w:hanging="118" w:hangingChars="49"/>
        <w:rPr>
          <w:rFonts w:hint="default" w:ascii="ＭＳ 明朝" w:hAnsi="ＭＳ 明朝" w:eastAsia="ＭＳ 明朝"/>
          <w:color w:val="auto"/>
          <w:sz w:val="24"/>
        </w:rPr>
      </w:pPr>
      <w:r>
        <w:rPr>
          <w:rFonts w:hint="eastAsia" w:ascii="ＭＳ 明朝" w:hAnsi="ＭＳ 明朝" w:eastAsia="ＭＳ 明朝"/>
          <w:color w:val="auto"/>
          <w:sz w:val="24"/>
        </w:rPr>
        <w:t>(1)</w:t>
      </w:r>
      <w:r>
        <w:rPr>
          <w:rFonts w:hint="eastAsia" w:ascii="ＭＳ 明朝" w:hAnsi="ＭＳ 明朝" w:eastAsia="ＭＳ 明朝"/>
          <w:color w:val="auto"/>
          <w:sz w:val="24"/>
        </w:rPr>
        <w:t>　市職員</w:t>
      </w:r>
    </w:p>
    <w:p>
      <w:pPr>
        <w:pStyle w:val="0"/>
        <w:ind w:left="328" w:leftChars="100" w:hanging="118" w:hangingChars="49"/>
        <w:rPr>
          <w:rFonts w:hint="default"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当該運賃等を定めようとする一般乗合旅客自動車運送事業者の代表者</w:t>
      </w:r>
    </w:p>
    <w:p>
      <w:pPr>
        <w:pStyle w:val="0"/>
        <w:ind w:left="328" w:leftChars="100" w:hanging="118" w:hangingChars="49"/>
        <w:rPr>
          <w:rFonts w:hint="default" w:ascii="ＭＳ 明朝" w:hAnsi="ＭＳ 明朝" w:eastAsia="ＭＳ 明朝"/>
          <w:color w:val="auto"/>
          <w:sz w:val="24"/>
        </w:rPr>
      </w:pPr>
      <w:r>
        <w:rPr>
          <w:rFonts w:hint="eastAsia" w:ascii="ＭＳ 明朝" w:hAnsi="ＭＳ 明朝" w:eastAsia="ＭＳ 明朝"/>
          <w:color w:val="auto"/>
          <w:sz w:val="24"/>
        </w:rPr>
        <w:t>(3)</w:t>
      </w:r>
      <w:r>
        <w:rPr>
          <w:rFonts w:hint="eastAsia" w:ascii="ＭＳ 明朝" w:hAnsi="ＭＳ 明朝" w:eastAsia="ＭＳ 明朝"/>
          <w:color w:val="auto"/>
          <w:sz w:val="24"/>
        </w:rPr>
        <w:t>　関東運輸局長又はその指名する者</w:t>
      </w:r>
    </w:p>
    <w:p>
      <w:pPr>
        <w:pStyle w:val="0"/>
        <w:ind w:left="328" w:leftChars="100" w:hanging="118" w:hangingChars="49"/>
        <w:rPr>
          <w:rFonts w:hint="default" w:ascii="ＭＳ 明朝" w:hAnsi="ＭＳ 明朝" w:eastAsia="ＭＳ 明朝"/>
          <w:color w:val="auto"/>
          <w:sz w:val="24"/>
        </w:rPr>
      </w:pPr>
      <w:r>
        <w:rPr>
          <w:rFonts w:hint="eastAsia" w:ascii="ＭＳ 明朝" w:hAnsi="ＭＳ 明朝" w:eastAsia="ＭＳ 明朝"/>
          <w:color w:val="auto"/>
          <w:sz w:val="24"/>
        </w:rPr>
        <w:t>(4)</w:t>
      </w:r>
      <w:r>
        <w:rPr>
          <w:rFonts w:hint="eastAsia" w:ascii="ＭＳ 明朝" w:hAnsi="ＭＳ 明朝" w:eastAsia="ＭＳ 明朝"/>
          <w:color w:val="auto"/>
          <w:sz w:val="24"/>
        </w:rPr>
        <w:t>　関係住民の意見を代表する者</w:t>
      </w:r>
    </w:p>
    <w:p>
      <w:pPr>
        <w:pStyle w:val="0"/>
        <w:ind w:left="328" w:leftChars="100" w:hanging="118" w:hangingChars="49"/>
        <w:rPr>
          <w:rFonts w:hint="default" w:ascii="ＭＳ 明朝" w:hAnsi="ＭＳ 明朝" w:eastAsia="ＭＳ 明朝"/>
          <w:color w:val="auto"/>
          <w:sz w:val="24"/>
        </w:rPr>
      </w:pPr>
      <w:r>
        <w:rPr>
          <w:rFonts w:hint="eastAsia" w:ascii="ＭＳ 明朝" w:hAnsi="ＭＳ 明朝" w:eastAsia="ＭＳ 明朝"/>
          <w:color w:val="auto"/>
          <w:sz w:val="24"/>
        </w:rPr>
        <w:t>(5)</w:t>
      </w:r>
      <w:r>
        <w:rPr>
          <w:rFonts w:hint="eastAsia" w:ascii="ＭＳ 明朝" w:hAnsi="ＭＳ 明朝" w:eastAsia="ＭＳ 明朝"/>
          <w:color w:val="auto"/>
          <w:sz w:val="24"/>
        </w:rPr>
        <w:t>　関係行政機関の職員</w:t>
      </w:r>
    </w:p>
    <w:p>
      <w:pPr>
        <w:pStyle w:val="0"/>
        <w:ind w:left="328" w:leftChars="100" w:hanging="118" w:hangingChars="49"/>
        <w:rPr>
          <w:rFonts w:hint="default" w:ascii="ＭＳ 明朝" w:hAnsi="ＭＳ 明朝" w:eastAsia="ＭＳ 明朝"/>
          <w:color w:val="auto"/>
          <w:sz w:val="24"/>
        </w:rPr>
      </w:pPr>
    </w:p>
    <w:p>
      <w:pPr>
        <w:pStyle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（座長）</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4</w:t>
      </w:r>
      <w:r>
        <w:rPr>
          <w:rFonts w:hint="eastAsia" w:ascii="ＭＳ 明朝" w:hAnsi="ＭＳ 明朝" w:eastAsia="ＭＳ 明朝"/>
          <w:color w:val="auto"/>
          <w:sz w:val="24"/>
        </w:rPr>
        <w:t>条　本分科会に座長を置き、協議会会長が指名する。</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座長は本分科会を代表し、会務を総理する。</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3</w:t>
      </w:r>
      <w:r>
        <w:rPr>
          <w:rFonts w:hint="eastAsia" w:ascii="ＭＳ 明朝" w:hAnsi="ＭＳ 明朝" w:eastAsia="ＭＳ 明朝"/>
          <w:color w:val="auto"/>
          <w:sz w:val="24"/>
        </w:rPr>
        <w:t>　座長に事故があるときは、あらかじめ座長が指名する者が職務を代理する。</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（会議）</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5</w:t>
      </w:r>
      <w:r>
        <w:rPr>
          <w:rFonts w:hint="eastAsia" w:ascii="ＭＳ 明朝" w:hAnsi="ＭＳ 明朝" w:eastAsia="ＭＳ 明朝"/>
          <w:color w:val="auto"/>
          <w:sz w:val="24"/>
        </w:rPr>
        <w:t>条　本分科会の会議は協議会会長が招集し、本分科会の座長が会の進行を図る。</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本分科会は、委員の</w:t>
      </w:r>
      <w:r>
        <w:rPr>
          <w:rFonts w:hint="eastAsia" w:ascii="ＭＳ 明朝" w:hAnsi="ＭＳ 明朝" w:eastAsia="ＭＳ 明朝"/>
          <w:color w:val="auto"/>
          <w:sz w:val="24"/>
        </w:rPr>
        <w:t>2</w:t>
      </w:r>
      <w:r>
        <w:rPr>
          <w:rFonts w:hint="eastAsia" w:ascii="ＭＳ 明朝" w:hAnsi="ＭＳ 明朝" w:eastAsia="ＭＳ 明朝"/>
          <w:color w:val="auto"/>
          <w:sz w:val="24"/>
        </w:rPr>
        <w:t>分の</w:t>
      </w:r>
      <w:r>
        <w:rPr>
          <w:rFonts w:hint="eastAsia" w:ascii="ＭＳ 明朝" w:hAnsi="ＭＳ 明朝" w:eastAsia="ＭＳ 明朝"/>
          <w:color w:val="auto"/>
          <w:sz w:val="24"/>
        </w:rPr>
        <w:t>1</w:t>
      </w:r>
      <w:r>
        <w:rPr>
          <w:rFonts w:hint="eastAsia" w:ascii="ＭＳ 明朝" w:hAnsi="ＭＳ 明朝" w:eastAsia="ＭＳ 明朝"/>
          <w:color w:val="auto"/>
          <w:sz w:val="24"/>
        </w:rPr>
        <w:t>以上が出席しなければ会議を開くことができない。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3</w:t>
      </w:r>
      <w:r>
        <w:rPr>
          <w:rFonts w:hint="eastAsia" w:ascii="ＭＳ 明朝" w:hAnsi="ＭＳ 明朝" w:eastAsia="ＭＳ 明朝"/>
          <w:color w:val="auto"/>
          <w:sz w:val="24"/>
        </w:rPr>
        <w:t>　委員は、やむを得ない理由により会議を欠席する場合、代理の者を出席させるこ</w:t>
      </w:r>
    </w:p>
    <w:p>
      <w:pPr>
        <w:pStyle w:val="0"/>
        <w:ind w:left="210" w:leftChars="10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とができることとし、あらかじめ会長に代理の者の氏名等を報告することにより、その者の出席をもって当該委員の出席とみなす。</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4</w:t>
      </w:r>
      <w:r>
        <w:rPr>
          <w:rFonts w:hint="eastAsia" w:ascii="ＭＳ 明朝" w:hAnsi="ＭＳ 明朝" w:eastAsia="ＭＳ 明朝"/>
          <w:color w:val="auto"/>
          <w:sz w:val="24"/>
        </w:rPr>
        <w:t>　会議の議決方法は、出席した委員による全会一致を原則とする。ただし、意見が分</w:t>
      </w:r>
    </w:p>
    <w:p>
      <w:pPr>
        <w:pStyle w:val="0"/>
        <w:ind w:left="210" w:leftChars="10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かれる等座長がやむを得ないと認める場合において、当該議決事項に関し利害を有する委員の同意があるときは、出席した委員の</w:t>
      </w:r>
      <w:r>
        <w:rPr>
          <w:rFonts w:hint="eastAsia" w:ascii="ＭＳ 明朝" w:hAnsi="ＭＳ 明朝" w:eastAsia="ＭＳ 明朝"/>
          <w:color w:val="auto"/>
          <w:sz w:val="24"/>
        </w:rPr>
        <w:t>3</w:t>
      </w:r>
      <w:r>
        <w:rPr>
          <w:rFonts w:hint="eastAsia" w:ascii="ＭＳ 明朝" w:hAnsi="ＭＳ 明朝" w:eastAsia="ＭＳ 明朝"/>
          <w:color w:val="auto"/>
          <w:sz w:val="24"/>
        </w:rPr>
        <w:t>分の</w:t>
      </w:r>
      <w:r>
        <w:rPr>
          <w:rFonts w:hint="eastAsia" w:ascii="ＭＳ 明朝" w:hAnsi="ＭＳ 明朝" w:eastAsia="ＭＳ 明朝"/>
          <w:color w:val="auto"/>
          <w:sz w:val="24"/>
        </w:rPr>
        <w:t>2</w:t>
      </w:r>
      <w:r>
        <w:rPr>
          <w:rFonts w:hint="eastAsia" w:ascii="ＭＳ 明朝" w:hAnsi="ＭＳ 明朝" w:eastAsia="ＭＳ 明朝"/>
          <w:color w:val="auto"/>
          <w:sz w:val="24"/>
        </w:rPr>
        <w:t>以上の多数をもって決するものとする。</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5</w:t>
      </w:r>
      <w:r>
        <w:rPr>
          <w:rFonts w:hint="eastAsia" w:ascii="ＭＳ 明朝" w:hAnsi="ＭＳ 明朝" w:eastAsia="ＭＳ 明朝"/>
          <w:color w:val="auto"/>
          <w:sz w:val="24"/>
        </w:rPr>
        <w:t>　本分科会は、必要があると認めるときは、会議に委員以外の者の出席を求めて意</w:t>
      </w:r>
    </w:p>
    <w:p>
      <w:pPr>
        <w:pStyle w:val="0"/>
        <w:ind w:left="210" w:leftChars="10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見又は説明を聴くことができる。</w:t>
      </w:r>
    </w:p>
    <w:p>
      <w:pPr>
        <w:pStyle w:val="0"/>
        <w:ind w:left="240" w:hanging="240" w:hangingChars="100"/>
        <w:rPr>
          <w:rFonts w:hint="default" w:ascii="ＭＳ 明朝" w:hAnsi="ＭＳ 明朝" w:eastAsia="ＭＳ 明朝"/>
          <w:color w:val="auto"/>
          <w:sz w:val="24"/>
        </w:rPr>
      </w:pPr>
    </w:p>
    <w:p>
      <w:pPr>
        <w:pStyle w:val="0"/>
        <w:ind w:left="210" w:leftChars="100"/>
        <w:rPr>
          <w:rFonts w:hint="default" w:ascii="ＭＳ 明朝" w:hAnsi="ＭＳ 明朝" w:eastAsia="ＭＳ 明朝"/>
          <w:color w:val="auto"/>
          <w:sz w:val="24"/>
        </w:rPr>
      </w:pPr>
      <w:r>
        <w:rPr>
          <w:rFonts w:hint="eastAsia" w:ascii="ＭＳ 明朝" w:hAnsi="ＭＳ 明朝" w:eastAsia="ＭＳ 明朝"/>
          <w:color w:val="auto"/>
          <w:sz w:val="24"/>
        </w:rPr>
        <w:t>（会議の開催を要しない場合）</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6</w:t>
      </w:r>
      <w:r>
        <w:rPr>
          <w:rFonts w:hint="eastAsia" w:ascii="ＭＳ 明朝" w:hAnsi="ＭＳ 明朝" w:eastAsia="ＭＳ 明朝"/>
          <w:color w:val="auto"/>
          <w:sz w:val="24"/>
        </w:rPr>
        <w:t>条　次の各号に掲げる事案については軽微な事案として取り扱うこととし、会議の開催を要しないこととする。</w:t>
      </w:r>
    </w:p>
    <w:p>
      <w:pPr>
        <w:pStyle w:val="0"/>
        <w:ind w:left="720" w:hanging="720" w:hangingChars="30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(1)</w:t>
      </w:r>
      <w:r>
        <w:rPr>
          <w:rFonts w:hint="eastAsia" w:ascii="ＭＳ 明朝" w:hAnsi="ＭＳ 明朝" w:eastAsia="ＭＳ 明朝"/>
          <w:color w:val="auto"/>
          <w:sz w:val="24"/>
        </w:rPr>
        <w:t>　均一運賃を適用する路線（系統）において、系統変更を伴う停留所の新設や変更、路線の付け替えや一部延伸があった場合（競合する路線がある場合、路線延長により当該路線が初めて他の市町村に乗り入れする場合を除く。）でも、運賃額に変更がない場合</w:t>
      </w:r>
    </w:p>
    <w:p>
      <w:pPr>
        <w:pStyle w:val="0"/>
        <w:ind w:left="720" w:hanging="720" w:hangingChars="30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(2)</w:t>
      </w:r>
      <w:r>
        <w:rPr>
          <w:rFonts w:hint="eastAsia" w:ascii="ＭＳ 明朝" w:hAnsi="ＭＳ 明朝" w:eastAsia="ＭＳ 明朝"/>
          <w:color w:val="auto"/>
          <w:sz w:val="24"/>
        </w:rPr>
        <w:t>　毎年のイベント行事等に係る営業割引を実施する場合</w:t>
      </w:r>
    </w:p>
    <w:p>
      <w:pPr>
        <w:pStyle w:val="0"/>
        <w:ind w:left="720" w:hanging="720" w:hangingChars="300"/>
        <w:rPr>
          <w:rFonts w:hint="default" w:ascii="ＭＳ 明朝" w:hAnsi="ＭＳ 明朝" w:eastAsia="ＭＳ 明朝"/>
          <w:color w:val="auto"/>
          <w:sz w:val="24"/>
        </w:rPr>
      </w:pPr>
      <w:r>
        <w:rPr>
          <w:rFonts w:hint="eastAsia" w:ascii="ＭＳ 明朝" w:hAnsi="ＭＳ 明朝" w:eastAsia="ＭＳ 明朝"/>
          <w:color w:val="auto"/>
          <w:sz w:val="24"/>
        </w:rPr>
        <w:t xml:space="preserve">   (3)</w:t>
      </w:r>
      <w:r>
        <w:rPr>
          <w:rFonts w:hint="eastAsia" w:ascii="ＭＳ 明朝" w:hAnsi="ＭＳ 明朝" w:eastAsia="ＭＳ 明朝"/>
          <w:color w:val="auto"/>
          <w:sz w:val="24"/>
        </w:rPr>
        <w:t>　工事等により一時的な迂回が生じる場合の路線等を変更する場合</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xml:space="preserve">   (4)</w:t>
      </w:r>
      <w:r>
        <w:rPr>
          <w:rFonts w:hint="eastAsia" w:ascii="ＭＳ 明朝" w:hAnsi="ＭＳ 明朝" w:eastAsia="ＭＳ 明朝"/>
          <w:color w:val="auto"/>
          <w:sz w:val="24"/>
        </w:rPr>
        <w:t>　新たな決済手段を追加する場合</w:t>
      </w:r>
    </w:p>
    <w:p>
      <w:pPr>
        <w:pStyle w:val="0"/>
        <w:ind w:left="240" w:hanging="240" w:hangingChars="100"/>
        <w:rPr>
          <w:rFonts w:hint="default" w:ascii="ＭＳ 明朝" w:hAnsi="ＭＳ 明朝" w:eastAsia="ＭＳ 明朝"/>
          <w:color w:val="auto"/>
          <w:sz w:val="24"/>
        </w:rPr>
      </w:pPr>
    </w:p>
    <w:p>
      <w:pPr>
        <w:pStyle w:val="0"/>
        <w:ind w:left="1050" w:leftChars="100" w:hanging="840" w:hangingChars="350"/>
        <w:rPr>
          <w:rFonts w:hint="default" w:ascii="ＭＳ 明朝" w:hAnsi="ＭＳ 明朝" w:eastAsia="ＭＳ 明朝"/>
          <w:color w:val="auto"/>
          <w:sz w:val="24"/>
        </w:rPr>
      </w:pPr>
      <w:r>
        <w:rPr>
          <w:rFonts w:hint="eastAsia" w:ascii="ＭＳ 明朝" w:hAnsi="ＭＳ 明朝" w:eastAsia="ＭＳ 明朝"/>
          <w:color w:val="auto"/>
          <w:sz w:val="24"/>
        </w:rPr>
        <w:t>（庶務）</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7</w:t>
      </w:r>
      <w:r>
        <w:rPr>
          <w:rFonts w:hint="eastAsia" w:ascii="ＭＳ 明朝" w:hAnsi="ＭＳ 明朝" w:eastAsia="ＭＳ 明朝"/>
          <w:color w:val="auto"/>
          <w:sz w:val="24"/>
        </w:rPr>
        <w:t>条　本分科会の庶務は、市民生活部交通政策課において処理する。</w:t>
      </w:r>
    </w:p>
    <w:p>
      <w:pPr>
        <w:pStyle w:val="0"/>
        <w:rPr>
          <w:rFonts w:hint="default" w:ascii="ＭＳ 明朝" w:hAnsi="ＭＳ 明朝" w:eastAsia="ＭＳ 明朝"/>
          <w:color w:val="auto"/>
          <w:sz w:val="24"/>
        </w:rPr>
      </w:pPr>
    </w:p>
    <w:p>
      <w:pPr>
        <w:pStyle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（補則）</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8</w:t>
      </w:r>
      <w:r>
        <w:rPr>
          <w:rFonts w:hint="eastAsia" w:ascii="ＭＳ 明朝" w:hAnsi="ＭＳ 明朝" w:eastAsia="ＭＳ 明朝"/>
          <w:color w:val="auto"/>
          <w:sz w:val="24"/>
        </w:rPr>
        <w:t>条　この要領に定めるもののほか必要な事項は、委員協議により定める。</w:t>
      </w:r>
    </w:p>
    <w:p>
      <w:pPr>
        <w:pStyle w:val="0"/>
        <w:rPr>
          <w:rFonts w:hint="default" w:ascii="ＭＳ 明朝" w:hAnsi="ＭＳ 明朝" w:eastAsia="ＭＳ 明朝"/>
          <w:color w:val="auto"/>
          <w:sz w:val="24"/>
        </w:rPr>
      </w:pP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附　則</w:t>
      </w:r>
    </w:p>
    <w:p>
      <w:pPr>
        <w:pStyle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この会則は、令和　年　　月　　日から施行する。</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sectPr>
      <w:footerReference r:id="rId5" w:type="default"/>
      <w:pgSz w:w="11906" w:h="16838"/>
      <w:pgMar w:top="1417" w:right="1417" w:bottom="1417" w:left="1417" w:header="851" w:footer="567"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eastAsia="ＭＳ 明朝"/>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816</TotalTime>
  <Pages>2</Pages>
  <Words>33</Words>
  <Characters>1100</Characters>
  <Application>JUST Note</Application>
  <Lines>59</Lines>
  <Paragraphs>41</Paragraphs>
  <Company> </Company>
  <CharactersWithSpaces>1142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HC29001</dc:creator>
  <cp:lastModifiedBy>HC01046</cp:lastModifiedBy>
  <cp:lastPrinted>2025-10-09T05:02:26Z</cp:lastPrinted>
  <dcterms:created xsi:type="dcterms:W3CDTF">2024-10-24T06:49:00Z</dcterms:created>
  <dcterms:modified xsi:type="dcterms:W3CDTF">2025-10-09T05:13:48Z</dcterms:modified>
  <cp:revision>22</cp:revision>
</cp:coreProperties>
</file>