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双柳南部地区　区６－２７号線ほか道路整備工事</w:t>
      </w:r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  <w:r>
        <w:rPr>
          <w:rFonts w:hint="eastAsia" w:ascii="ＭＳ 明朝" w:hAnsi="ＭＳ 明朝"/>
          <w:sz w:val="24"/>
        </w:rPr>
        <w:t>⑵　工事の場所　　双柳南部土地区画整理事業地内</w:t>
      </w:r>
      <w:bookmarkStart w:id="0" w:name="_GoBack"/>
      <w:bookmarkEnd w:id="0"/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令和８年５月２８日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0</Words>
  <Characters>152</Characters>
  <Application>JUST Note</Application>
  <Lines>30</Lines>
  <Paragraphs>16</Paragraphs>
  <Company>企画部 企画調整課</Company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2026-05-19T01:53:22Z</dcterms:modified>
  <cp:revision>130</cp:revision>
</cp:coreProperties>
</file>