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⑴　工　事　名　　令和</w:t>
      </w:r>
      <w:r>
        <w:rPr>
          <w:rFonts w:hint="eastAsia" w:ascii="ＭＳ 明朝" w:hAnsi="ＭＳ 明朝"/>
          <w:sz w:val="24"/>
        </w:rPr>
        <w:t>7</w:t>
      </w:r>
      <w:r>
        <w:rPr>
          <w:rFonts w:hint="eastAsia" w:ascii="ＭＳ 明朝" w:hAnsi="ＭＳ 明朝"/>
          <w:sz w:val="24"/>
        </w:rPr>
        <w:t>年度公共下水道管路施設修繕・改築工事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飯能市東町地内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令和７年７月２２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1</Words>
  <Characters>145</Characters>
  <Application>JUST Note</Application>
  <Lines>30</Lines>
  <Paragraphs>16</Paragraphs>
  <Company>企画部 企画調整課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2024-03-06T02:10:52Z</cp:lastPrinted>
  <dcterms:created xsi:type="dcterms:W3CDTF">2013-05-07T01:37:00Z</dcterms:created>
  <dcterms:modified xsi:type="dcterms:W3CDTF">2025-06-24T08:21:02Z</dcterms:modified>
  <cp:revision>131</cp:revision>
</cp:coreProperties>
</file>