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（１）工　事　名　　浅間地内雨水排水対策工事その４</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ind w:right="-218" w:rightChars="-100" w:firstLine="224"/>
        <w:jc w:val="left"/>
        <w:rPr>
          <w:rFonts w:hint="default"/>
          <w:color w:val="000000"/>
        </w:rPr>
      </w:pPr>
      <w:r>
        <w:rPr>
          <w:rFonts w:hint="eastAsia" w:ascii="ＭＳ 明朝" w:hAnsi="ＭＳ 明朝"/>
          <w:kern w:val="0"/>
        </w:rPr>
        <w:t>（２）工事の場所　　飯能市大字双柳地内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令和８年１月２７日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0</Words>
  <Characters>259</Characters>
  <Application>JUST Note</Application>
  <Lines>29</Lines>
  <Paragraphs>17</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2026-01-14T06:43:14Z</dcterms:modified>
  <cp:revision>90</cp:revision>
</cp:coreProperties>
</file>