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令和８年度　芦苅場地内配水管布設工事（坂下橋）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highlight w:val="none"/>
        </w:rPr>
        <w:t>飯能市大字芦苅場地内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令和８年４月２８</w:t>
      </w:r>
      <w:bookmarkStart w:id="0" w:name="_GoBack"/>
      <w:bookmarkEnd w:id="0"/>
      <w:r>
        <w:rPr>
          <w:rFonts w:hint="eastAsia" w:ascii="ＭＳ 明朝" w:hAnsi="ＭＳ 明朝"/>
          <w:kern w:val="0"/>
        </w:rPr>
        <w:t>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0</Words>
  <Characters>267</Characters>
  <Application>JUST Note</Application>
  <Lines>29</Lines>
  <Paragraphs>17</Paragraphs>
  <CharactersWithSpaces>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2024-05-23T06:50:23Z</cp:lastPrinted>
  <dcterms:created xsi:type="dcterms:W3CDTF">2016-05-27T02:48:00Z</dcterms:created>
  <dcterms:modified xsi:type="dcterms:W3CDTF">2026-04-20T05:22:01Z</dcterms:modified>
  <cp:revision>90</cp:revision>
</cp:coreProperties>
</file>